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AB4515" w14:textId="77777777" w:rsidR="009F0C55" w:rsidRPr="009F0C55" w:rsidRDefault="009F0C55" w:rsidP="00D0521F">
      <w:pPr>
        <w:rPr>
          <w:rFonts w:ascii="楷体" w:eastAsia="楷体" w:hAnsi="楷体" w:cs="仿宋" w:hint="eastAsia"/>
          <w:b/>
          <w:bCs/>
          <w:noProof/>
          <w:color w:val="000000"/>
          <w:kern w:val="0"/>
          <w:sz w:val="28"/>
          <w:szCs w:val="28"/>
          <w:lang w:bidi="ar"/>
        </w:rPr>
      </w:pPr>
      <w:r w:rsidRPr="009F0C55">
        <w:rPr>
          <w:rFonts w:ascii="楷体" w:eastAsia="楷体" w:hAnsi="楷体" w:cs="仿宋" w:hint="eastAsia"/>
          <w:b/>
          <w:bCs/>
          <w:noProof/>
          <w:color w:val="000000"/>
          <w:kern w:val="0"/>
          <w:sz w:val="28"/>
          <w:szCs w:val="28"/>
          <w:lang w:bidi="ar"/>
        </w:rPr>
        <w:t>一、理论比赛试题</w:t>
      </w:r>
    </w:p>
    <w:p w14:paraId="07AADEAF" w14:textId="33861DF5"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1</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体循环起于</w:t>
      </w:r>
    </w:p>
    <w:p w14:paraId="412DA329" w14:textId="24F0D7D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左心房</w:t>
      </w:r>
    </w:p>
    <w:p w14:paraId="0ED92F98" w14:textId="6E839780"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右心房</w:t>
      </w:r>
    </w:p>
    <w:p w14:paraId="4BC19E73" w14:textId="3ADC63AD"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肺泡壁毛细血管网</w:t>
      </w:r>
    </w:p>
    <w:p w14:paraId="5DE877A5" w14:textId="28516A9E"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左心室</w:t>
      </w:r>
    </w:p>
    <w:p w14:paraId="3A42D4ED" w14:textId="387CE9E8"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右心室</w:t>
      </w:r>
    </w:p>
    <w:p w14:paraId="68B87AF0" w14:textId="766E07FB"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2</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下列不属于内分泌腺的腺体是</w:t>
      </w:r>
    </w:p>
    <w:p w14:paraId="08513623" w14:textId="70A02C9B"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脑垂体</w:t>
      </w:r>
    </w:p>
    <w:p w14:paraId="2E96943D" w14:textId="57CE2C3C"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甲状腺</w:t>
      </w:r>
    </w:p>
    <w:p w14:paraId="61C1B27D" w14:textId="2E4EE3E0"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腮腺</w:t>
      </w:r>
    </w:p>
    <w:p w14:paraId="5EE94671" w14:textId="53D71B1C"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肾上腺</w:t>
      </w:r>
    </w:p>
    <w:p w14:paraId="36403F82" w14:textId="42AB534D"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胰岛</w:t>
      </w:r>
    </w:p>
    <w:p w14:paraId="48838B51" w14:textId="53AD5D6C"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3</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影响正常舒张压的主要因素是</w:t>
      </w:r>
    </w:p>
    <w:p w14:paraId="7984755E" w14:textId="5A81D480"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血液粘滞度</w:t>
      </w:r>
    </w:p>
    <w:p w14:paraId="69979A45" w14:textId="4E5FE04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循环血量</w:t>
      </w:r>
    </w:p>
    <w:p w14:paraId="78064478" w14:textId="43603564"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阻力血管的</w:t>
      </w:r>
    </w:p>
    <w:p w14:paraId="237DB604" w14:textId="77777777"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口径</w:t>
      </w:r>
    </w:p>
    <w:p w14:paraId="28BC8C33" w14:textId="104DCAE6"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心输出量</w:t>
      </w:r>
    </w:p>
    <w:p w14:paraId="645B44B6" w14:textId="6C1045DA"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血管长度</w:t>
      </w:r>
    </w:p>
    <w:p w14:paraId="57EA5C47" w14:textId="18032FDB"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4</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分泌胰岛素的细胞是</w:t>
      </w:r>
    </w:p>
    <w:p w14:paraId="54E2E4D6" w14:textId="057F154B"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胰岛a细胞</w:t>
      </w:r>
    </w:p>
    <w:p w14:paraId="1F71C5CD" w14:textId="7777777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lastRenderedPageBreak/>
        <w:t>和b细胞</w:t>
      </w:r>
    </w:p>
    <w:p w14:paraId="6ABE1E10" w14:textId="4F27D35A"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胰腺腺细胞</w:t>
      </w:r>
    </w:p>
    <w:p w14:paraId="1A944ECA" w14:textId="57D5732E"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胰岛B细胞</w:t>
      </w:r>
    </w:p>
    <w:p w14:paraId="469F6257" w14:textId="3ACC2F34"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胰岛a细胞</w:t>
      </w:r>
    </w:p>
    <w:p w14:paraId="6B8C7DF7" w14:textId="7ADF1FCB"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胰腺腺细胞</w:t>
      </w:r>
    </w:p>
    <w:p w14:paraId="07C96F2F" w14:textId="7777777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和胰岛a细胞</w:t>
      </w:r>
    </w:p>
    <w:p w14:paraId="05FBD01F" w14:textId="3F9AF5A5" w:rsidR="00257FE1" w:rsidRPr="009F0C55" w:rsidRDefault="00257FE1" w:rsidP="009F0C55">
      <w:pPr>
        <w:spacing w:line="360" w:lineRule="auto"/>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5</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从康复医学的角度研究人体的发育规律，</w:t>
      </w:r>
    </w:p>
    <w:p w14:paraId="286BE43E" w14:textId="77777777"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一般着重的发育方面是</w:t>
      </w:r>
    </w:p>
    <w:p w14:paraId="4E1FF417" w14:textId="2F342290"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社会心理发育</w:t>
      </w:r>
    </w:p>
    <w:p w14:paraId="3AE400D4" w14:textId="796AE5F4"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运动发育</w:t>
      </w:r>
    </w:p>
    <w:p w14:paraId="5800A320" w14:textId="742B3A97"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生理发育</w:t>
      </w:r>
    </w:p>
    <w:p w14:paraId="2B7EE1DC" w14:textId="24F14BE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心理发育</w:t>
      </w:r>
    </w:p>
    <w:p w14:paraId="78CA496F" w14:textId="79537EE1"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运动和心理社会发育</w:t>
      </w:r>
    </w:p>
    <w:p w14:paraId="7D36BF6A" w14:textId="430BC135"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6</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康复治疗少用</w:t>
      </w:r>
    </w:p>
    <w:p w14:paraId="385A4470" w14:textId="56D40545"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药物治疗</w:t>
      </w:r>
    </w:p>
    <w:p w14:paraId="7A004B22" w14:textId="56C1C67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物理治疗</w:t>
      </w:r>
    </w:p>
    <w:p w14:paraId="17E448A4" w14:textId="720D0A5D"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中国传统康复治疗</w:t>
      </w:r>
    </w:p>
    <w:p w14:paraId="2BC3853C" w14:textId="409D009A"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作业治疗</w:t>
      </w:r>
    </w:p>
    <w:p w14:paraId="06DB177B" w14:textId="708E4AFB"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心理治疗</w:t>
      </w:r>
    </w:p>
    <w:p w14:paraId="608812E4" w14:textId="2282C693"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7</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细胞内液约占体重的</w:t>
      </w:r>
    </w:p>
    <w:p w14:paraId="5F49A059" w14:textId="017980EB"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60%</w:t>
      </w:r>
    </w:p>
    <w:p w14:paraId="26996946" w14:textId="7284CC08"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10%</w:t>
      </w:r>
    </w:p>
    <w:p w14:paraId="66686E54" w14:textId="30D8C768"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lastRenderedPageBreak/>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40%</w:t>
      </w:r>
    </w:p>
    <w:p w14:paraId="4F5D8CCB" w14:textId="0BA1F0F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20%</w:t>
      </w:r>
    </w:p>
    <w:p w14:paraId="52EF2063" w14:textId="26EFC2D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80%</w:t>
      </w:r>
    </w:p>
    <w:p w14:paraId="17E50B66" w14:textId="038E8F88"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8</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三级肌力是</w:t>
      </w:r>
    </w:p>
    <w:p w14:paraId="2FC49E42" w14:textId="13376990"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有轻微收缩，但不引起关节运动</w:t>
      </w:r>
    </w:p>
    <w:p w14:paraId="2C1D16FF" w14:textId="177B2C0C"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能克服重力作关节全范围运动，但不抗阻力</w:t>
      </w:r>
    </w:p>
    <w:p w14:paraId="1BCB05A5" w14:textId="1F213DC1"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在减重状态下，能做全范围关节运动</w:t>
      </w:r>
    </w:p>
    <w:p w14:paraId="2557A0DB" w14:textId="0C38E00B"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能克服重力，完成一定抗阻力运动</w:t>
      </w:r>
    </w:p>
    <w:p w14:paraId="022B688F" w14:textId="4B59ECE2"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能克服重力，完成充分抗阻力运动</w:t>
      </w:r>
    </w:p>
    <w:p w14:paraId="5F992885" w14:textId="7FE3A018"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9</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颈神经有</w:t>
      </w:r>
    </w:p>
    <w:p w14:paraId="11B4624B" w14:textId="3FEA6D1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2对</w:t>
      </w:r>
    </w:p>
    <w:p w14:paraId="502B80E8" w14:textId="7CC88B76"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4对</w:t>
      </w:r>
    </w:p>
    <w:p w14:paraId="2FFD1DD2" w14:textId="3FC79FC6"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6对</w:t>
      </w:r>
    </w:p>
    <w:p w14:paraId="1C6DDD74" w14:textId="5C37B93B"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8对</w:t>
      </w:r>
    </w:p>
    <w:p w14:paraId="3DD56EA7" w14:textId="3FE996B1"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10对</w:t>
      </w:r>
    </w:p>
    <w:p w14:paraId="45F50188" w14:textId="5D407730"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10</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支配表情肌的神经是</w:t>
      </w:r>
    </w:p>
    <w:p w14:paraId="63489014" w14:textId="059C0AE6"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延髓</w:t>
      </w:r>
    </w:p>
    <w:p w14:paraId="71CC28A7" w14:textId="0A0B9984"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面神经</w:t>
      </w:r>
    </w:p>
    <w:p w14:paraId="40408342" w14:textId="6355D0F5"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三叉神经</w:t>
      </w:r>
    </w:p>
    <w:p w14:paraId="05F846BC" w14:textId="6325319E"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嗅神经</w:t>
      </w:r>
    </w:p>
    <w:p w14:paraId="20BE3FEA" w14:textId="436E8FAC"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舌神经</w:t>
      </w:r>
    </w:p>
    <w:p w14:paraId="3E824590" w14:textId="7614AAE4"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11</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支配肱二头肌的神经是</w:t>
      </w:r>
    </w:p>
    <w:p w14:paraId="26B37AF5" w14:textId="479EF10D"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lastRenderedPageBreak/>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三叉神经</w:t>
      </w:r>
    </w:p>
    <w:p w14:paraId="4E80D415" w14:textId="0623883C"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腋神经</w:t>
      </w:r>
    </w:p>
    <w:p w14:paraId="3F55039E" w14:textId="31EAE8D1"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肌皮神经</w:t>
      </w:r>
    </w:p>
    <w:p w14:paraId="3B78A402" w14:textId="3B6A84C0"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尺神经</w:t>
      </w:r>
    </w:p>
    <w:p w14:paraId="1E38B1E0" w14:textId="6E75E811"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桡神经</w:t>
      </w:r>
    </w:p>
    <w:p w14:paraId="01631A69" w14:textId="1A706C77"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12</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使髋关节后伸旋外的肌肉是</w:t>
      </w:r>
    </w:p>
    <w:p w14:paraId="51F8D0E9" w14:textId="54A97754"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臀大肌</w:t>
      </w:r>
    </w:p>
    <w:p w14:paraId="51736CED" w14:textId="1A7CA13D"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臀中肌</w:t>
      </w:r>
    </w:p>
    <w:p w14:paraId="5426AD0B" w14:textId="21507960"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半腱肌</w:t>
      </w:r>
    </w:p>
    <w:p w14:paraId="6AC95CE1" w14:textId="54A1CBDF"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半膜肌</w:t>
      </w:r>
    </w:p>
    <w:p w14:paraId="49FD146E" w14:textId="34EFE8E0"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股四头肌</w:t>
      </w:r>
    </w:p>
    <w:p w14:paraId="2BFE12BB" w14:textId="24A74018"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13</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使髋关节后伸并屈膝的肌肉是</w:t>
      </w:r>
    </w:p>
    <w:p w14:paraId="4D215D56" w14:textId="61A1B4BE"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臀大肌</w:t>
      </w:r>
    </w:p>
    <w:p w14:paraId="14067813" w14:textId="72847EF4"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臀中肌</w:t>
      </w:r>
    </w:p>
    <w:p w14:paraId="57391D7C" w14:textId="11E3CD84"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半腱肌</w:t>
      </w:r>
    </w:p>
    <w:p w14:paraId="452CFACF" w14:textId="765546A3"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半膜肌</w:t>
      </w:r>
    </w:p>
    <w:p w14:paraId="699EAC17" w14:textId="1CB672EF"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股四头肌</w:t>
      </w:r>
    </w:p>
    <w:p w14:paraId="4670A2F1" w14:textId="7A2CF7FA"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14</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支配前锯肌</w:t>
      </w:r>
    </w:p>
    <w:p w14:paraId="6A27D369" w14:textId="6428B12B"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胸长神经</w:t>
      </w:r>
    </w:p>
    <w:p w14:paraId="14E65783" w14:textId="0CA34FE1"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肌皮神经</w:t>
      </w:r>
    </w:p>
    <w:p w14:paraId="63B7F36F" w14:textId="4C2C637D"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腋神经</w:t>
      </w:r>
    </w:p>
    <w:p w14:paraId="2302E808" w14:textId="196724DA"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桡神经</w:t>
      </w:r>
    </w:p>
    <w:p w14:paraId="418C344D" w14:textId="2C24AB23"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lastRenderedPageBreak/>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副神经</w:t>
      </w:r>
    </w:p>
    <w:p w14:paraId="57FBFF2E" w14:textId="6F8A9D0D"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15</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腓肠肌可以产生的运动是</w:t>
      </w:r>
    </w:p>
    <w:p w14:paraId="79797388" w14:textId="1A4A4FB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使踝关节跖屈</w:t>
      </w:r>
      <w:r w:rsidR="00077584" w:rsidRPr="009F0C55">
        <w:rPr>
          <w:rFonts w:ascii="仿宋_GB2312" w:eastAsia="仿宋_GB2312" w:hAnsi="仿宋" w:cs="仿宋" w:hint="eastAsia"/>
          <w:b/>
          <w:bCs/>
          <w:noProof/>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足外翻</w:t>
      </w:r>
    </w:p>
    <w:p w14:paraId="435210DB" w14:textId="247C850B"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使踝关节背伸</w:t>
      </w:r>
      <w:r w:rsidR="00077584" w:rsidRPr="009F0C55">
        <w:rPr>
          <w:rFonts w:ascii="仿宋_GB2312" w:eastAsia="仿宋_GB2312" w:hAnsi="仿宋" w:cs="仿宋" w:hint="eastAsia"/>
          <w:b/>
          <w:bCs/>
          <w:noProof/>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足内翻</w:t>
      </w:r>
    </w:p>
    <w:p w14:paraId="3E5D837E" w14:textId="5AC38CAE"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使踝关节跖屈</w:t>
      </w:r>
      <w:r w:rsidR="00077584" w:rsidRPr="009F0C55">
        <w:rPr>
          <w:rFonts w:ascii="仿宋_GB2312" w:eastAsia="仿宋_GB2312" w:hAnsi="仿宋" w:cs="仿宋" w:hint="eastAsia"/>
          <w:b/>
          <w:bCs/>
          <w:noProof/>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足内翻</w:t>
      </w:r>
    </w:p>
    <w:p w14:paraId="248A3BC3" w14:textId="18AD205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使膝关节屈曲</w:t>
      </w:r>
      <w:r w:rsidR="00077584" w:rsidRPr="009F0C55">
        <w:rPr>
          <w:rFonts w:ascii="仿宋_GB2312" w:eastAsia="仿宋_GB2312" w:hAnsi="仿宋" w:cs="仿宋" w:hint="eastAsia"/>
          <w:b/>
          <w:bCs/>
          <w:noProof/>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踝关节屈曲</w:t>
      </w:r>
    </w:p>
    <w:p w14:paraId="66236A26" w14:textId="61E47854"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使髋关节屈曲</w:t>
      </w:r>
      <w:r w:rsidR="00077584" w:rsidRPr="009F0C55">
        <w:rPr>
          <w:rFonts w:ascii="仿宋_GB2312" w:eastAsia="仿宋_GB2312" w:hAnsi="仿宋" w:cs="仿宋" w:hint="eastAsia"/>
          <w:b/>
          <w:bCs/>
          <w:noProof/>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膝关节屈曲</w:t>
      </w:r>
    </w:p>
    <w:p w14:paraId="22E6F2D3" w14:textId="4BD85262"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16</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临床上最常见的颈椎病类型是</w:t>
      </w:r>
    </w:p>
    <w:p w14:paraId="10FE5468" w14:textId="7C1B8D98"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椎动脉型颈椎病</w:t>
      </w:r>
    </w:p>
    <w:p w14:paraId="07F8E5C3" w14:textId="440A6DD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脊髓型颈椎病</w:t>
      </w:r>
    </w:p>
    <w:p w14:paraId="7293245B" w14:textId="1E4E659D"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交感型颈椎病</w:t>
      </w:r>
    </w:p>
    <w:p w14:paraId="11E6B1F2" w14:textId="5F572E8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神经根型颈椎病</w:t>
      </w:r>
    </w:p>
    <w:p w14:paraId="5A454031" w14:textId="51DA430A"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混合型颈椎病</w:t>
      </w:r>
    </w:p>
    <w:p w14:paraId="34E9E983" w14:textId="7535C591"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17</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牵拉技术主要应用于</w:t>
      </w:r>
    </w:p>
    <w:p w14:paraId="0CB02634" w14:textId="50C382EC"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由于软组织粘连或疤痕形成，引起肌肉结缔组织和皮肤缩短关节活动范围降低</w:t>
      </w:r>
    </w:p>
    <w:p w14:paraId="5CB643AC" w14:textId="625A456D"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骨折未愈合</w:t>
      </w:r>
    </w:p>
    <w:p w14:paraId="574F12D2" w14:textId="251DBC5C"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严重骨质疏松</w:t>
      </w:r>
    </w:p>
    <w:p w14:paraId="0F91ED5D" w14:textId="3EBCACD4"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肌肉韧带等软组织急性损伤，神经损伤或神经吻合术早期</w:t>
      </w:r>
    </w:p>
    <w:p w14:paraId="6C4BD1EA" w14:textId="7CE48A7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关节内或关节周围组织有特异性炎症</w:t>
      </w:r>
    </w:p>
    <w:p w14:paraId="09C35EF6" w14:textId="2D400607"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18</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脑卒中患者病程2周，BrunnstromⅡ期，坐位平衡1级，此时治疗不可采取的是</w:t>
      </w:r>
    </w:p>
    <w:p w14:paraId="271EAB61" w14:textId="4130511D"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lastRenderedPageBreak/>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站立床训练</w:t>
      </w:r>
    </w:p>
    <w:p w14:paraId="5EA181ED" w14:textId="49D5FCC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坐位2级平衡训练</w:t>
      </w:r>
    </w:p>
    <w:p w14:paraId="75024B31" w14:textId="45BF1252"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步行训练</w:t>
      </w:r>
    </w:p>
    <w:p w14:paraId="740B9ECB" w14:textId="6D0A6AB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抗痉挛体位</w:t>
      </w:r>
    </w:p>
    <w:p w14:paraId="7CD7C5A8" w14:textId="57B2F658"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Bobath法</w:t>
      </w:r>
    </w:p>
    <w:p w14:paraId="6F7CD58B" w14:textId="575193C6"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19</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有关协调障碍的机制，下列哪项描述是对的</w:t>
      </w:r>
    </w:p>
    <w:p w14:paraId="231915EE" w14:textId="67447050"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小脑的功能主要是反射性地维持肌肉张力</w:t>
      </w:r>
      <w:r w:rsidR="00077584" w:rsidRPr="009F0C55">
        <w:rPr>
          <w:rFonts w:ascii="仿宋_GB2312" w:eastAsia="仿宋_GB2312" w:hAnsi="仿宋" w:cs="仿宋" w:hint="eastAsia"/>
          <w:b/>
          <w:bCs/>
          <w:noProof/>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姿势的平衡和运动的协调</w:t>
      </w:r>
    </w:p>
    <w:p w14:paraId="146B1C9C" w14:textId="50AF8335"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小脑的传入纤维通过丘脑皮质主要投射到大脑皮质的运动区及躯体感觉区</w:t>
      </w:r>
    </w:p>
    <w:p w14:paraId="6C355BA5" w14:textId="32B23F7A"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椎体外系的大脑皮质-小脑途径在调节肌紧张及随意运动中起次要作用</w:t>
      </w:r>
    </w:p>
    <w:p w14:paraId="5609B403" w14:textId="7B5ACDC5"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基底节作用于控制精细随意运动</w:t>
      </w:r>
    </w:p>
    <w:p w14:paraId="4D4BC6A8" w14:textId="20D353BF"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基底节在维持正常肌张力方面不起重要作用</w:t>
      </w:r>
    </w:p>
    <w:p w14:paraId="7B382208" w14:textId="53D4B658"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20</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关于神经易化技术应用原则的描述，下列哪项不妥</w:t>
      </w:r>
    </w:p>
    <w:p w14:paraId="337E7B20" w14:textId="767AABD3"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按照运动发育的顺序进行练习</w:t>
      </w:r>
    </w:p>
    <w:p w14:paraId="16465BF6" w14:textId="46E49B08"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强调运用人类正常运动模式反复训练患者</w:t>
      </w:r>
    </w:p>
    <w:p w14:paraId="24429DF9" w14:textId="1840B3D9"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主张肢体训练由躯体远端向近端的原则</w:t>
      </w:r>
    </w:p>
    <w:p w14:paraId="2AB31660" w14:textId="0F394F50"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多种感觉刺激并用</w:t>
      </w:r>
    </w:p>
    <w:p w14:paraId="336E2E34" w14:textId="4FB12C25"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以日常生活的功能性动作为主的目标训练原则</w:t>
      </w:r>
    </w:p>
    <w:p w14:paraId="0A53ADD2" w14:textId="0A885434"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21</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主张早期利用病理性运动模式诱发出肢体运动反应，后达到脱离异常的运动模式，逐渐向正常</w:t>
      </w:r>
      <w:r w:rsidR="00077584" w:rsidRPr="009F0C55">
        <w:rPr>
          <w:rFonts w:ascii="仿宋_GB2312" w:eastAsia="仿宋_GB2312" w:hAnsi="仿宋" w:cs="仿宋" w:hint="eastAsia"/>
          <w:b/>
          <w:bCs/>
          <w:noProof/>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功能性运动模式过渡,这是哪项疗法</w:t>
      </w:r>
      <w:r w:rsidRPr="009F0C55">
        <w:rPr>
          <w:rFonts w:ascii="仿宋_GB2312" w:eastAsia="仿宋_GB2312" w:hAnsi="仿宋" w:cs="仿宋" w:hint="eastAsia"/>
          <w:b/>
          <w:bCs/>
          <w:noProof/>
          <w:color w:val="000000"/>
          <w:kern w:val="0"/>
          <w:sz w:val="28"/>
          <w:szCs w:val="28"/>
          <w:lang w:bidi="ar"/>
        </w:rPr>
        <w:lastRenderedPageBreak/>
        <w:t>的主张</w:t>
      </w:r>
    </w:p>
    <w:p w14:paraId="47400750" w14:textId="1409796B"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Brunnstorm技术</w:t>
      </w:r>
    </w:p>
    <w:p w14:paraId="7E656079" w14:textId="3940149E"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Bobath技术</w:t>
      </w:r>
    </w:p>
    <w:p w14:paraId="12330F0D" w14:textId="0F8D2AF3"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Rood技术</w:t>
      </w:r>
    </w:p>
    <w:p w14:paraId="4BD51A66" w14:textId="0C35491F"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PNF技术</w:t>
      </w:r>
    </w:p>
    <w:p w14:paraId="49628921" w14:textId="6927377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MRP技术</w:t>
      </w:r>
    </w:p>
    <w:p w14:paraId="2AD494D8" w14:textId="1FE20A6F"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22</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以下不属于挤压类按摩手法的是</w:t>
      </w:r>
    </w:p>
    <w:p w14:paraId="385EDC3D" w14:textId="2F5E845F"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捏法</w:t>
      </w:r>
    </w:p>
    <w:p w14:paraId="2A33EBB9" w14:textId="6A191BD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拿法</w:t>
      </w:r>
    </w:p>
    <w:p w14:paraId="24E6F0B3" w14:textId="0A757B3B"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按法</w:t>
      </w:r>
    </w:p>
    <w:p w14:paraId="4AACCA5C" w14:textId="5E48D1C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搓法</w:t>
      </w:r>
    </w:p>
    <w:p w14:paraId="61DC0243" w14:textId="6F4CD6A0"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捻法</w:t>
      </w:r>
    </w:p>
    <w:p w14:paraId="1C7399DB" w14:textId="378F72F5"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23</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以下哪一项测量肢体周径的方法不正确</w:t>
      </w:r>
    </w:p>
    <w:p w14:paraId="19E225CD" w14:textId="6DF6EF84"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小腿周径测量应分别测量小腿最粗和最细处的周径</w:t>
      </w:r>
    </w:p>
    <w:p w14:paraId="13D0E8A4" w14:textId="473CFF18"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上臂周径测量取上臂肱二头肌肌腹也就是最大膨隆处的围度</w:t>
      </w:r>
    </w:p>
    <w:p w14:paraId="507993C6" w14:textId="16DBDB65"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上臂残端周径测量时从腋窝每隔2.5cm 测量-次，直至断端</w:t>
      </w:r>
    </w:p>
    <w:p w14:paraId="6326F59C" w14:textId="3F8C856C"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头围测量时将皮尺起始点固定于头部一侧眉弓上缘</w:t>
      </w:r>
    </w:p>
    <w:p w14:paraId="68A943FA" w14:textId="205DD4C3"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大腿残端周径测量从坐骨结节向下每隔 2.5cm 测量-次,直至断端</w:t>
      </w:r>
    </w:p>
    <w:p w14:paraId="1675BB61" w14:textId="0DFB400F"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24</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神经发育疗法的治疗顺序不正确的是</w:t>
      </w:r>
    </w:p>
    <w:p w14:paraId="3DA22412" w14:textId="5EE76D1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从头到尾</w:t>
      </w:r>
    </w:p>
    <w:p w14:paraId="104EAA59" w14:textId="0DC5FD38"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先做等张练习，后做等长练习</w:t>
      </w:r>
    </w:p>
    <w:p w14:paraId="34E9C9B6" w14:textId="525F8B41"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lastRenderedPageBreak/>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近端至远端</w:t>
      </w:r>
    </w:p>
    <w:p w14:paraId="07EC197F" w14:textId="38BC2DAD"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先练习离心性控制，再练习向心性控制</w:t>
      </w:r>
    </w:p>
    <w:p w14:paraId="079AD077" w14:textId="4304525B"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先练习对称性的运动模式，后练习不对称性的运动模式</w:t>
      </w:r>
    </w:p>
    <w:p w14:paraId="73FC6D5C" w14:textId="5D644B66"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25</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以下关于病理步态的描述哪项正确</w:t>
      </w:r>
    </w:p>
    <w:p w14:paraId="35FC5643" w14:textId="79DB6E75"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减痛步见于足下垂</w:t>
      </w:r>
    </w:p>
    <w:p w14:paraId="2C861B49" w14:textId="3CA9BA9B"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“鸭步”见于单侧臀中肌无力</w:t>
      </w:r>
    </w:p>
    <w:p w14:paraId="2FD19C48" w14:textId="064AE209"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剪刀步见于小儿脊髓灰质炎</w:t>
      </w:r>
    </w:p>
    <w:p w14:paraId="17654B0E" w14:textId="5B301063"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斜肩步见于股四头肌无力</w:t>
      </w:r>
    </w:p>
    <w:p w14:paraId="23FD03D9" w14:textId="16F4512A"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前冲步见于帕金森综合征</w:t>
      </w:r>
    </w:p>
    <w:p w14:paraId="7B275632" w14:textId="1B660ECD"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26</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膝过伸见于</w:t>
      </w:r>
    </w:p>
    <w:p w14:paraId="2F22B087" w14:textId="3CFC0EA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支撑相早期</w:t>
      </w:r>
    </w:p>
    <w:p w14:paraId="60DB0854" w14:textId="0C130FA8"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支撑相中期</w:t>
      </w:r>
    </w:p>
    <w:p w14:paraId="4DDB5DD3" w14:textId="52F62D60"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支撑相晚期</w:t>
      </w:r>
    </w:p>
    <w:p w14:paraId="73AB4349" w14:textId="7554B531"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摆动期早期</w:t>
      </w:r>
    </w:p>
    <w:p w14:paraId="0C414D58" w14:textId="29033FCA"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摆动相晚期</w:t>
      </w:r>
    </w:p>
    <w:p w14:paraId="15B737AC" w14:textId="77E81337"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27</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使用矫形器的主要目的是</w:t>
      </w:r>
    </w:p>
    <w:p w14:paraId="30DF7D34" w14:textId="40ECD171"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纠正足下垂</w:t>
      </w:r>
    </w:p>
    <w:p w14:paraId="08D304D1" w14:textId="20F351BC"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各种手术的保护</w:t>
      </w:r>
    </w:p>
    <w:p w14:paraId="226C7FFF" w14:textId="7C2E6B80"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加强肌力训练</w:t>
      </w:r>
    </w:p>
    <w:p w14:paraId="37772AB6" w14:textId="58B89191"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预防矫正畸形，补偿功能</w:t>
      </w:r>
    </w:p>
    <w:p w14:paraId="71AE501F" w14:textId="3739ED1D"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防止骨折和扭伤</w:t>
      </w:r>
    </w:p>
    <w:p w14:paraId="2F65E543" w14:textId="6E633444"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28</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全髋关节置换术后肌力训练不正确的是</w:t>
      </w:r>
    </w:p>
    <w:p w14:paraId="7318FD20" w14:textId="461966F0"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lastRenderedPageBreak/>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术后即进行股四头肌</w:t>
      </w:r>
      <w:r w:rsidR="00077584" w:rsidRPr="009F0C55">
        <w:rPr>
          <w:rFonts w:ascii="仿宋_GB2312" w:eastAsia="仿宋_GB2312" w:hAnsi="仿宋" w:cs="仿宋" w:hint="eastAsia"/>
          <w:b/>
          <w:bCs/>
          <w:noProof/>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掴绳肌</w:t>
      </w:r>
      <w:r w:rsidR="00077584" w:rsidRPr="009F0C55">
        <w:rPr>
          <w:rFonts w:ascii="仿宋_GB2312" w:eastAsia="仿宋_GB2312" w:hAnsi="仿宋" w:cs="仿宋" w:hint="eastAsia"/>
          <w:b/>
          <w:bCs/>
          <w:noProof/>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臀部肌肉的等长收缩练习</w:t>
      </w:r>
    </w:p>
    <w:p w14:paraId="20B3A0E6" w14:textId="2073512E"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术后第5天开始主动助力运动，此时应注意患侧肢体重量的支持</w:t>
      </w:r>
    </w:p>
    <w:p w14:paraId="26305D2A" w14:textId="5C0460E1"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第三周开始髋屈</w:t>
      </w:r>
      <w:r w:rsidR="00077584" w:rsidRPr="009F0C55">
        <w:rPr>
          <w:rFonts w:ascii="仿宋_GB2312" w:eastAsia="仿宋_GB2312" w:hAnsi="仿宋" w:cs="仿宋" w:hint="eastAsia"/>
          <w:b/>
          <w:bCs/>
          <w:noProof/>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伸</w:t>
      </w:r>
      <w:r w:rsidR="00077584" w:rsidRPr="009F0C55">
        <w:rPr>
          <w:rFonts w:ascii="仿宋_GB2312" w:eastAsia="仿宋_GB2312" w:hAnsi="仿宋" w:cs="仿宋" w:hint="eastAsia"/>
          <w:b/>
          <w:bCs/>
          <w:noProof/>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外展肌力渐进抗阻锻炼，肌力的训练要重视髋外展肌</w:t>
      </w:r>
    </w:p>
    <w:p w14:paraId="2872E448" w14:textId="7E33B453"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一般早期即可做直腿抬高训练</w:t>
      </w:r>
    </w:p>
    <w:p w14:paraId="5AAC77B2" w14:textId="45D0F71F"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术后2-3周可采用固定自行车练习</w:t>
      </w:r>
    </w:p>
    <w:p w14:paraId="24FD5F87" w14:textId="6B08D9BA"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29</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下列关于挛缩的康复治疗的叙述错误的是</w:t>
      </w:r>
    </w:p>
    <w:p w14:paraId="27468AC5" w14:textId="7EB5D62E"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康复治疗应尽量早期介入</w:t>
      </w:r>
    </w:p>
    <w:p w14:paraId="58468167" w14:textId="49C5AB0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牵引力持续增加，可使挛缩组织的塑性延长增加</w:t>
      </w:r>
    </w:p>
    <w:p w14:paraId="23DF4475" w14:textId="7ABC73A9"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一定牵引力条件下，牵引时间越长，延长效果越好</w:t>
      </w:r>
    </w:p>
    <w:p w14:paraId="4751EF88" w14:textId="73399D05"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加热牵引有助于塑性延长</w:t>
      </w:r>
    </w:p>
    <w:p w14:paraId="2D5F02A2" w14:textId="1C55C624"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牵引力和牵引时间一定时，一次性牵引效果优于分次牵引</w:t>
      </w:r>
    </w:p>
    <w:p w14:paraId="3A5A2249" w14:textId="6CB72829"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30</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感觉性语言中枢位于</w:t>
      </w:r>
    </w:p>
    <w:p w14:paraId="2EE22B67" w14:textId="335B1AF5"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颞上回后部</w:t>
      </w:r>
    </w:p>
    <w:p w14:paraId="35A7E2F0" w14:textId="4E1D7A1F"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颞下回后部</w:t>
      </w:r>
    </w:p>
    <w:p w14:paraId="04B9E6D6" w14:textId="2693CE98"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额上回后部</w:t>
      </w:r>
    </w:p>
    <w:p w14:paraId="6AD94474" w14:textId="5A4040AF"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额下回后部</w:t>
      </w:r>
    </w:p>
    <w:p w14:paraId="2C24167F" w14:textId="513776A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额中回后部</w:t>
      </w:r>
    </w:p>
    <w:p w14:paraId="62E0C39E" w14:textId="591F83A3"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31</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腕管综合征主要是什么神经受压迫而产生的症状</w:t>
      </w:r>
    </w:p>
    <w:p w14:paraId="63BD759D" w14:textId="7C647C10"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桡神经</w:t>
      </w:r>
    </w:p>
    <w:p w14:paraId="7655F37B" w14:textId="1615A265"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腋神经</w:t>
      </w:r>
    </w:p>
    <w:p w14:paraId="5A6AA1A7" w14:textId="44450AE3"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lastRenderedPageBreak/>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臂丛神经</w:t>
      </w:r>
    </w:p>
    <w:p w14:paraId="47C87A21" w14:textId="78B2A19E"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尺神经</w:t>
      </w:r>
    </w:p>
    <w:p w14:paraId="7102247E" w14:textId="2B569DBC"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正中神经</w:t>
      </w:r>
    </w:p>
    <w:p w14:paraId="5C2A4CAB" w14:textId="2818ADCF"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32</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对患者作业治疗的哪个阶段需要活动分析</w:t>
      </w:r>
    </w:p>
    <w:p w14:paraId="5DCC32BB" w14:textId="3EB91CC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治疗开始</w:t>
      </w:r>
    </w:p>
    <w:p w14:paraId="7DC31E60" w14:textId="1AA1F31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初诊时</w:t>
      </w:r>
    </w:p>
    <w:p w14:paraId="41713F0A" w14:textId="288DA980"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治疗中</w:t>
      </w:r>
    </w:p>
    <w:p w14:paraId="308C2758" w14:textId="397B84D5"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治疗后</w:t>
      </w:r>
    </w:p>
    <w:p w14:paraId="0BCE241A" w14:textId="6C843C58"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治疗全过程</w:t>
      </w:r>
    </w:p>
    <w:p w14:paraId="39D398C9" w14:textId="6B499E99"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33</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下列说法错误的是</w:t>
      </w:r>
    </w:p>
    <w:p w14:paraId="05991E94" w14:textId="3FC2F24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抗阻训练主要用于肌力3级以上的患者</w:t>
      </w:r>
    </w:p>
    <w:p w14:paraId="5E36D926" w14:textId="77F311AC"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等长收缩训练可以延缓和减轻肌肉废用性萎缩</w:t>
      </w:r>
    </w:p>
    <w:p w14:paraId="79356849" w14:textId="09E9B9FB"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关节不稳患者更需进行肌力训练以增强稳定性</w:t>
      </w:r>
    </w:p>
    <w:p w14:paraId="10EE9E6D" w14:textId="52CBC5E6"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等张肌力训练适用于发展动态肌力和肌肉耐力</w:t>
      </w:r>
    </w:p>
    <w:p w14:paraId="2D407046" w14:textId="71FA093E"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等速训练中运动的角速度不变，但遇到的阻力则随用力的程度而变化</w:t>
      </w:r>
    </w:p>
    <w:p w14:paraId="1200680C" w14:textId="0F1F59B7"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34</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关于脑外伤患者呼吸功能训练不正确的方法</w:t>
      </w:r>
    </w:p>
    <w:p w14:paraId="34A44237" w14:textId="5AC474C0"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膈肌呼吸</w:t>
      </w:r>
    </w:p>
    <w:p w14:paraId="1C8D181E" w14:textId="0168E1E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缩唇呼吸</w:t>
      </w:r>
    </w:p>
    <w:p w14:paraId="6BE2EC18" w14:textId="67C58183"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浅快呼吸</w:t>
      </w:r>
    </w:p>
    <w:p w14:paraId="7B885392" w14:textId="54739376"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深呼吸</w:t>
      </w:r>
    </w:p>
    <w:p w14:paraId="37FAF5CF" w14:textId="5088F853"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哈气技术</w:t>
      </w:r>
    </w:p>
    <w:p w14:paraId="039EEA53" w14:textId="18EC0727"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lastRenderedPageBreak/>
        <w:t>35</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脊髓灰质炎后遗症患者使用矫形器的目的是</w:t>
      </w:r>
    </w:p>
    <w:p w14:paraId="02902CD3" w14:textId="3E483ADF"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延缓肌肉萎缩</w:t>
      </w:r>
    </w:p>
    <w:p w14:paraId="701456BE" w14:textId="57204BF0"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促进肌肉力量恢复</w:t>
      </w:r>
    </w:p>
    <w:p w14:paraId="5750AACA" w14:textId="7080E317"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有利于肌肉的神经再支配</w:t>
      </w:r>
    </w:p>
    <w:p w14:paraId="4CB4EA36" w14:textId="3960F540"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保持肌肉和关节的正常力线</w:t>
      </w:r>
    </w:p>
    <w:p w14:paraId="538A09DC" w14:textId="3388D355"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减少疼痛的发生</w:t>
      </w:r>
    </w:p>
    <w:p w14:paraId="7F6AC20B" w14:textId="32F8C122" w:rsidR="00257FE1" w:rsidRPr="009F0C55" w:rsidRDefault="00257FE1" w:rsidP="009F0C55">
      <w:pPr>
        <w:spacing w:line="360" w:lineRule="auto"/>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36</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颏部指向左</w:t>
      </w:r>
      <w:r w:rsidR="00077584" w:rsidRPr="009F0C55">
        <w:rPr>
          <w:rFonts w:ascii="仿宋_GB2312" w:eastAsia="仿宋_GB2312" w:hAnsi="仿宋" w:cs="仿宋" w:hint="eastAsia"/>
          <w:b/>
          <w:bCs/>
          <w:noProof/>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右侧的点头样吞咽动作，可去除并咽下滞留于两侧梨状隐窝的食物。这种吞咽辅</w:t>
      </w:r>
    </w:p>
    <w:p w14:paraId="3DA31183" w14:textId="77777777"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助动作被叫做</w:t>
      </w:r>
    </w:p>
    <w:p w14:paraId="33E3AF9F" w14:textId="465CF07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声门上吞咽</w:t>
      </w:r>
    </w:p>
    <w:p w14:paraId="40D54938" w14:textId="5295F26A"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点头样吞咽</w:t>
      </w:r>
    </w:p>
    <w:p w14:paraId="5166B6BE" w14:textId="52672F89"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侧方吞咽</w:t>
      </w:r>
    </w:p>
    <w:p w14:paraId="6C7D8936" w14:textId="5FEDAD7A"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交互吞咽</w:t>
      </w:r>
    </w:p>
    <w:p w14:paraId="2705D5EE" w14:textId="720362B8"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空吞咽</w:t>
      </w:r>
    </w:p>
    <w:p w14:paraId="06D8C9B1" w14:textId="1E780FF0"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37</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最适合肩肘伸屈的作业训练是</w:t>
      </w:r>
    </w:p>
    <w:p w14:paraId="45BE32F0" w14:textId="79F8BFCA"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和面</w:t>
      </w:r>
    </w:p>
    <w:p w14:paraId="2CB4FE66" w14:textId="51F70264"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陶土</w:t>
      </w:r>
    </w:p>
    <w:p w14:paraId="36906765" w14:textId="4D5B5C67"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刺绣</w:t>
      </w:r>
    </w:p>
    <w:p w14:paraId="5CDB6D73" w14:textId="7AB51854"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打篮球</w:t>
      </w:r>
    </w:p>
    <w:p w14:paraId="6902B3DC" w14:textId="2F164341"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黏土塑形</w:t>
      </w:r>
    </w:p>
    <w:p w14:paraId="48FD4146" w14:textId="30AED553"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38</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通过反复的语言刺激，引出患者的相应反应，并选择性强化，这种语言训练方法属于</w:t>
      </w:r>
    </w:p>
    <w:p w14:paraId="36BE02E1" w14:textId="6926A1D1"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lastRenderedPageBreak/>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功能重组法</w:t>
      </w:r>
    </w:p>
    <w:p w14:paraId="32815385" w14:textId="4066A3B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阻断去除法</w:t>
      </w:r>
    </w:p>
    <w:p w14:paraId="266DF0BB" w14:textId="719C6AC3"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传统刺激法</w:t>
      </w:r>
    </w:p>
    <w:p w14:paraId="62B9007C" w14:textId="015F8D0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PACE技术</w:t>
      </w:r>
    </w:p>
    <w:p w14:paraId="6E548AFB" w14:textId="305F20E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实用交流能力训练法</w:t>
      </w:r>
    </w:p>
    <w:p w14:paraId="7F7F512D" w14:textId="7C5C2FFB"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39</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用拇指与其他手指相对捏住肌肉或肌腱，循其走向边捏边向前推进的手法属于</w:t>
      </w:r>
    </w:p>
    <w:p w14:paraId="525A19F1" w14:textId="45EBC02D"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拿法</w:t>
      </w:r>
    </w:p>
    <w:p w14:paraId="65A21049" w14:textId="0A6E5434"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捏法</w:t>
      </w:r>
    </w:p>
    <w:p w14:paraId="1557A347" w14:textId="4BE7BB94"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推法</w:t>
      </w:r>
    </w:p>
    <w:p w14:paraId="5E1F9DB4" w14:textId="5C6FAF6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扣法</w:t>
      </w:r>
    </w:p>
    <w:p w14:paraId="7DF1E418" w14:textId="4E75FC1C"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揉法</w:t>
      </w:r>
    </w:p>
    <w:p w14:paraId="7A3874CA" w14:textId="34841C6E"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40</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下列哪项不属于残疾认同过程中的心理问题</w:t>
      </w:r>
    </w:p>
    <w:p w14:paraId="62E565E9" w14:textId="789ADE5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害怕孤独</w:t>
      </w:r>
    </w:p>
    <w:p w14:paraId="158397A7" w14:textId="04233A7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睡眠障碍</w:t>
      </w:r>
    </w:p>
    <w:p w14:paraId="745DACBE" w14:textId="0DF3DB52"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依赖性增加</w:t>
      </w:r>
    </w:p>
    <w:p w14:paraId="48B8F560" w14:textId="0DD2DC5E"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自卑感加重</w:t>
      </w:r>
    </w:p>
    <w:p w14:paraId="7AAA438E" w14:textId="172C7E4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猜疑心加重</w:t>
      </w:r>
    </w:p>
    <w:p w14:paraId="0D0C6008" w14:textId="5C865C39"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41</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下列量表可评估患者日常生活活动能力的是</w:t>
      </w:r>
    </w:p>
    <w:p w14:paraId="2ECCD811" w14:textId="19B0A1F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Rivermead量表</w:t>
      </w:r>
    </w:p>
    <w:p w14:paraId="0389D0C2" w14:textId="11B985D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NCSE量表</w:t>
      </w:r>
    </w:p>
    <w:p w14:paraId="591A4804" w14:textId="2840DC8C"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Brunstrum量表</w:t>
      </w:r>
    </w:p>
    <w:p w14:paraId="60499B5E" w14:textId="18461E1F"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lastRenderedPageBreak/>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Fugly-Meyer量表</w:t>
      </w:r>
    </w:p>
    <w:p w14:paraId="02DA3DCB" w14:textId="3CA7BD1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FIM量表</w:t>
      </w:r>
    </w:p>
    <w:p w14:paraId="3F0D2C45" w14:textId="3444C443"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42</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作业活动分析可分为简单分析和详细分析，下面哪项不属于简单分析</w:t>
      </w:r>
    </w:p>
    <w:p w14:paraId="7768324A" w14:textId="60144F3B"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明确活动的方式</w:t>
      </w:r>
    </w:p>
    <w:p w14:paraId="735E2CA0" w14:textId="0B161100"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选择活动类型</w:t>
      </w:r>
    </w:p>
    <w:p w14:paraId="7EE2FE1E" w14:textId="7EE3BD5A"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确定活动场地</w:t>
      </w:r>
    </w:p>
    <w:p w14:paraId="653BB8D0" w14:textId="274CC8CA"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分析选择活动的理由</w:t>
      </w:r>
    </w:p>
    <w:p w14:paraId="3F2DDD67" w14:textId="1EB3134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对文化程度进行分析</w:t>
      </w:r>
    </w:p>
    <w:p w14:paraId="00256DC0" w14:textId="6A108137"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43</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下列哪项不属于感觉功能的作业训练方法</w:t>
      </w:r>
    </w:p>
    <w:p w14:paraId="36F0069D" w14:textId="4974A25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认知训练</w:t>
      </w:r>
    </w:p>
    <w:p w14:paraId="313A80CA" w14:textId="567D45F3"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感知觉训练</w:t>
      </w:r>
    </w:p>
    <w:p w14:paraId="2C6B9FBF" w14:textId="2D7D5900"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感觉再训练</w:t>
      </w:r>
    </w:p>
    <w:p w14:paraId="37DC3E79" w14:textId="7DC0DBB5"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感觉替代训练</w:t>
      </w:r>
    </w:p>
    <w:p w14:paraId="17558ADD" w14:textId="71937213"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感觉敏感性训练</w:t>
      </w:r>
    </w:p>
    <w:p w14:paraId="3B471ED1" w14:textId="5DE92C25"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44</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下列哪项不属于床上训练</w:t>
      </w:r>
    </w:p>
    <w:p w14:paraId="32760D1F" w14:textId="650B4E05"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良肢位</w:t>
      </w:r>
    </w:p>
    <w:p w14:paraId="75E225E4" w14:textId="56BE151F"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翻身训练</w:t>
      </w:r>
    </w:p>
    <w:p w14:paraId="7FD48E8A" w14:textId="26754691"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坐起训练</w:t>
      </w:r>
    </w:p>
    <w:p w14:paraId="186D47EF" w14:textId="15094611"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转移训练</w:t>
      </w:r>
    </w:p>
    <w:p w14:paraId="336D62C8" w14:textId="4953391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穿衣动作训练</w:t>
      </w:r>
    </w:p>
    <w:p w14:paraId="152A34E8" w14:textId="73B24BB1"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45</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不属于摇动类推拿手法的选项是</w:t>
      </w:r>
    </w:p>
    <w:p w14:paraId="0F3C64D4" w14:textId="448AAE4C"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lastRenderedPageBreak/>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摇法</w:t>
      </w:r>
    </w:p>
    <w:p w14:paraId="1AF4C381" w14:textId="13D3D79D"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搓法</w:t>
      </w:r>
    </w:p>
    <w:p w14:paraId="3AFCDEF7" w14:textId="38253210"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抖法</w:t>
      </w:r>
    </w:p>
    <w:p w14:paraId="12027EED" w14:textId="0D16929C"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引伸法</w:t>
      </w:r>
    </w:p>
    <w:p w14:paraId="04CC11BC" w14:textId="3112C4B1"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屈伸法</w:t>
      </w:r>
    </w:p>
    <w:p w14:paraId="23DE70E2" w14:textId="6F2419D8"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46</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下列哪项训练可以增强手部肌力</w:t>
      </w:r>
    </w:p>
    <w:p w14:paraId="279D4E04" w14:textId="42FE71B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拉锯</w:t>
      </w:r>
    </w:p>
    <w:p w14:paraId="58C6C6F8" w14:textId="40C35EAE"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珠算</w:t>
      </w:r>
    </w:p>
    <w:p w14:paraId="5CCBF7ED" w14:textId="74712AD1"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医疗体操</w:t>
      </w:r>
    </w:p>
    <w:p w14:paraId="17F32527" w14:textId="5DBAA195"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踏功率自行车</w:t>
      </w:r>
    </w:p>
    <w:p w14:paraId="65E50BC7" w14:textId="2EB3A1C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捏黏土或橡皮泥</w:t>
      </w:r>
    </w:p>
    <w:p w14:paraId="20CF4957" w14:textId="33159C29"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47</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双下肢肌力不能充分支撑体重的患者可选用</w:t>
      </w:r>
    </w:p>
    <w:p w14:paraId="4B3D5BC8" w14:textId="33E74280"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单侧步行器</w:t>
      </w:r>
    </w:p>
    <w:p w14:paraId="0BF6E4F2" w14:textId="6F53CB21"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固定型步行器</w:t>
      </w:r>
    </w:p>
    <w:p w14:paraId="19B9D0DD" w14:textId="56004D08"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交互型步行器</w:t>
      </w:r>
    </w:p>
    <w:p w14:paraId="598E4468" w14:textId="53E189E5"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腋窝支持型步行器</w:t>
      </w:r>
    </w:p>
    <w:p w14:paraId="41E3335B" w14:textId="3CB75FBE"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前方有轮型步行器</w:t>
      </w:r>
    </w:p>
    <w:p w14:paraId="66DBC4C0" w14:textId="077F67B9"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48</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下列关于牵张力量的描述，利用自身重量进行的是</w:t>
      </w:r>
    </w:p>
    <w:p w14:paraId="1817F04A" w14:textId="4355ED3B"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主动抑制</w:t>
      </w:r>
    </w:p>
    <w:p w14:paraId="696A07FE" w14:textId="4A783F1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被动抑制</w:t>
      </w:r>
    </w:p>
    <w:p w14:paraId="23C1958F" w14:textId="7C1A0911"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自我牵张</w:t>
      </w:r>
    </w:p>
    <w:p w14:paraId="54935335" w14:textId="1C047CEB"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机械被动牵张</w:t>
      </w:r>
    </w:p>
    <w:p w14:paraId="32EC044D" w14:textId="6F4267E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lastRenderedPageBreak/>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手法被动牵张</w:t>
      </w:r>
    </w:p>
    <w:p w14:paraId="478FDD26" w14:textId="29D98BBD"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49</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下列按肌肉收缩形式进行肌力评定的方法是</w:t>
      </w:r>
    </w:p>
    <w:p w14:paraId="7523D757" w14:textId="4240BCB7"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徒手肌力评定</w:t>
      </w:r>
    </w:p>
    <w:p w14:paraId="7B090AF4" w14:textId="067088F5"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器械肌力评定</w:t>
      </w:r>
    </w:p>
    <w:p w14:paraId="24F637A4" w14:textId="6BEDB1BA"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等长肌力评定</w:t>
      </w:r>
    </w:p>
    <w:p w14:paraId="14C151F1" w14:textId="4D4E947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四肢肌力评定</w:t>
      </w:r>
    </w:p>
    <w:p w14:paraId="57714957" w14:textId="07A03F36"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躯干肌力评定</w:t>
      </w:r>
    </w:p>
    <w:p w14:paraId="0E4AE0DD" w14:textId="5661E5E1" w:rsidR="00257FE1" w:rsidRPr="009F0C55" w:rsidRDefault="00257FE1" w:rsidP="009F0C55">
      <w:pPr>
        <w:spacing w:line="360" w:lineRule="auto"/>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50</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新生儿后视感知发育迅速，出现可凝视</w:t>
      </w:r>
    </w:p>
    <w:p w14:paraId="69A1385A" w14:textId="77777777" w:rsidR="00257FE1" w:rsidRPr="009F0C55" w:rsidRDefault="00257FE1" w:rsidP="009F0C55">
      <w:pPr>
        <w:spacing w:line="360" w:lineRule="auto"/>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光源，开始有头眼协调，头可随物体水</w:t>
      </w:r>
    </w:p>
    <w:p w14:paraId="68FBCC21" w14:textId="77777777" w:rsidR="00257FE1" w:rsidRPr="009F0C55" w:rsidRDefault="00257FE1" w:rsidP="009F0C55">
      <w:pPr>
        <w:spacing w:line="360" w:lineRule="auto"/>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noProof/>
          <w:color w:val="000000"/>
          <w:kern w:val="0"/>
          <w:sz w:val="28"/>
          <w:szCs w:val="28"/>
          <w:lang w:bidi="ar"/>
        </w:rPr>
        <w:t>平移动的时期为</w:t>
      </w:r>
    </w:p>
    <w:p w14:paraId="1ED2FC5C" w14:textId="58509BA3"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A</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1个月</w:t>
      </w:r>
    </w:p>
    <w:p w14:paraId="1F281E41" w14:textId="7DCB550A"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B</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3-4个月</w:t>
      </w:r>
    </w:p>
    <w:p w14:paraId="611D6C5E" w14:textId="64CE569C" w:rsidR="00257FE1" w:rsidRPr="009F0C55" w:rsidRDefault="00257FE1" w:rsidP="009F0C55">
      <w:pPr>
        <w:spacing w:line="360" w:lineRule="auto"/>
        <w:ind w:firstLineChars="200" w:firstLine="562"/>
        <w:rPr>
          <w:rFonts w:ascii="仿宋_GB2312" w:eastAsia="仿宋_GB2312" w:hAnsi="仿宋" w:cs="仿宋" w:hint="eastAsia"/>
          <w:b/>
          <w:bCs/>
          <w:noProof/>
          <w:color w:val="000000"/>
          <w:kern w:val="0"/>
          <w:sz w:val="28"/>
          <w:szCs w:val="28"/>
          <w:lang w:bidi="ar"/>
        </w:rPr>
      </w:pPr>
      <w:r w:rsidRPr="009F0C55">
        <w:rPr>
          <w:rFonts w:ascii="仿宋_GB2312" w:eastAsia="仿宋_GB2312" w:hAnsi="仿宋" w:cs="仿宋" w:hint="eastAsia"/>
          <w:b/>
          <w:bCs/>
          <w:color w:val="000000"/>
          <w:kern w:val="0"/>
          <w:sz w:val="28"/>
          <w:szCs w:val="28"/>
          <w:lang w:bidi="ar"/>
        </w:rPr>
        <w:t>C</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6-7个月</w:t>
      </w:r>
    </w:p>
    <w:p w14:paraId="40D33A4D" w14:textId="7F7033B9"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D</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8-9个月</w:t>
      </w:r>
    </w:p>
    <w:p w14:paraId="027061E3" w14:textId="72E0F322" w:rsidR="00257FE1" w:rsidRPr="009F0C55" w:rsidRDefault="00257FE1" w:rsidP="009F0C55">
      <w:pPr>
        <w:spacing w:line="360" w:lineRule="auto"/>
        <w:ind w:firstLineChars="200" w:firstLine="562"/>
        <w:rPr>
          <w:rFonts w:ascii="仿宋_GB2312" w:eastAsia="仿宋_GB2312" w:hAnsi="仿宋" w:cs="仿宋" w:hint="eastAsia"/>
          <w:b/>
          <w:bCs/>
          <w:color w:val="000000"/>
          <w:kern w:val="0"/>
          <w:sz w:val="28"/>
          <w:szCs w:val="28"/>
          <w:lang w:bidi="ar"/>
        </w:rPr>
      </w:pPr>
      <w:r w:rsidRPr="009F0C55">
        <w:rPr>
          <w:rFonts w:ascii="仿宋_GB2312" w:eastAsia="仿宋_GB2312" w:hAnsi="仿宋" w:cs="仿宋" w:hint="eastAsia"/>
          <w:b/>
          <w:bCs/>
          <w:color w:val="000000"/>
          <w:kern w:val="0"/>
          <w:sz w:val="28"/>
          <w:szCs w:val="28"/>
          <w:lang w:bidi="ar"/>
        </w:rPr>
        <w:t>E</w:t>
      </w:r>
      <w:r w:rsidR="00077584" w:rsidRPr="009F0C55">
        <w:rPr>
          <w:rFonts w:ascii="仿宋_GB2312" w:eastAsia="仿宋_GB2312" w:hAnsi="仿宋" w:cs="仿宋" w:hint="eastAsia"/>
          <w:b/>
          <w:bCs/>
          <w:color w:val="000000"/>
          <w:kern w:val="0"/>
          <w:sz w:val="28"/>
          <w:szCs w:val="28"/>
          <w:lang w:bidi="ar"/>
        </w:rPr>
        <w:t>．</w:t>
      </w:r>
      <w:r w:rsidRPr="009F0C55">
        <w:rPr>
          <w:rFonts w:ascii="仿宋_GB2312" w:eastAsia="仿宋_GB2312" w:hAnsi="仿宋" w:cs="仿宋" w:hint="eastAsia"/>
          <w:b/>
          <w:bCs/>
          <w:noProof/>
          <w:color w:val="000000"/>
          <w:kern w:val="0"/>
          <w:sz w:val="28"/>
          <w:szCs w:val="28"/>
          <w:lang w:bidi="ar"/>
        </w:rPr>
        <w:t>2岁</w:t>
      </w:r>
    </w:p>
    <w:p w14:paraId="28219646" w14:textId="77777777" w:rsidR="00257FE1" w:rsidRDefault="00257FE1" w:rsidP="009F0C55">
      <w:pPr>
        <w:spacing w:line="360" w:lineRule="auto"/>
        <w:rPr>
          <w:rFonts w:ascii="仿宋_GB2312" w:eastAsia="仿宋_GB2312" w:hAnsi="仿宋" w:cs="仿宋" w:hint="eastAsia"/>
          <w:b/>
          <w:bCs/>
          <w:color w:val="000000"/>
          <w:kern w:val="0"/>
          <w:sz w:val="28"/>
          <w:szCs w:val="28"/>
          <w:lang w:bidi="ar"/>
        </w:rPr>
      </w:pPr>
    </w:p>
    <w:p w14:paraId="0E73F055" w14:textId="77777777" w:rsidR="009F0C55" w:rsidRDefault="009F0C55" w:rsidP="009F0C55">
      <w:pPr>
        <w:spacing w:line="360" w:lineRule="auto"/>
        <w:rPr>
          <w:rFonts w:ascii="仿宋_GB2312" w:eastAsia="仿宋_GB2312" w:hAnsi="仿宋" w:cs="仿宋" w:hint="eastAsia"/>
          <w:b/>
          <w:bCs/>
          <w:color w:val="000000"/>
          <w:kern w:val="0"/>
          <w:sz w:val="28"/>
          <w:szCs w:val="28"/>
          <w:lang w:bidi="ar"/>
        </w:rPr>
      </w:pPr>
    </w:p>
    <w:p w14:paraId="10D7B410" w14:textId="77777777" w:rsidR="009F0C55" w:rsidRDefault="009F0C55" w:rsidP="009F0C55">
      <w:pPr>
        <w:spacing w:line="360" w:lineRule="auto"/>
        <w:rPr>
          <w:rFonts w:ascii="仿宋_GB2312" w:eastAsia="仿宋_GB2312" w:hAnsi="仿宋" w:cs="仿宋" w:hint="eastAsia"/>
          <w:b/>
          <w:bCs/>
          <w:color w:val="000000"/>
          <w:kern w:val="0"/>
          <w:sz w:val="28"/>
          <w:szCs w:val="28"/>
          <w:lang w:bidi="ar"/>
        </w:rPr>
      </w:pPr>
    </w:p>
    <w:p w14:paraId="3E2392B8" w14:textId="77777777" w:rsidR="009F0C55" w:rsidRDefault="009F0C55" w:rsidP="009F0C55">
      <w:pPr>
        <w:spacing w:line="360" w:lineRule="auto"/>
        <w:rPr>
          <w:rFonts w:ascii="仿宋_GB2312" w:eastAsia="仿宋_GB2312" w:hAnsi="仿宋" w:cs="仿宋" w:hint="eastAsia"/>
          <w:b/>
          <w:bCs/>
          <w:color w:val="000000"/>
          <w:kern w:val="0"/>
          <w:sz w:val="28"/>
          <w:szCs w:val="28"/>
          <w:lang w:bidi="ar"/>
        </w:rPr>
      </w:pPr>
    </w:p>
    <w:p w14:paraId="75C06C91" w14:textId="77777777" w:rsidR="009F0C55" w:rsidRDefault="009F0C55" w:rsidP="009F0C55">
      <w:pPr>
        <w:spacing w:line="360" w:lineRule="auto"/>
        <w:rPr>
          <w:rFonts w:ascii="仿宋_GB2312" w:eastAsia="仿宋_GB2312" w:hAnsi="仿宋" w:cs="仿宋" w:hint="eastAsia"/>
          <w:b/>
          <w:bCs/>
          <w:color w:val="000000"/>
          <w:kern w:val="0"/>
          <w:sz w:val="28"/>
          <w:szCs w:val="28"/>
          <w:lang w:bidi="ar"/>
        </w:rPr>
      </w:pPr>
    </w:p>
    <w:p w14:paraId="7211DAB4" w14:textId="77777777" w:rsidR="009F0C55" w:rsidRDefault="009F0C55" w:rsidP="009F0C55">
      <w:pPr>
        <w:spacing w:line="360" w:lineRule="auto"/>
        <w:rPr>
          <w:rFonts w:ascii="仿宋_GB2312" w:eastAsia="仿宋_GB2312" w:hAnsi="仿宋" w:cs="仿宋" w:hint="eastAsia"/>
          <w:b/>
          <w:bCs/>
          <w:color w:val="000000"/>
          <w:kern w:val="0"/>
          <w:sz w:val="28"/>
          <w:szCs w:val="28"/>
          <w:lang w:bidi="ar"/>
        </w:rPr>
      </w:pPr>
    </w:p>
    <w:p w14:paraId="0CA0BAD7" w14:textId="77777777" w:rsidR="00C8061E" w:rsidRDefault="00C8061E" w:rsidP="00C8061E">
      <w:pPr>
        <w:widowControl/>
        <w:spacing w:line="360" w:lineRule="auto"/>
        <w:ind w:firstLineChars="200" w:firstLine="562"/>
        <w:jc w:val="left"/>
        <w:rPr>
          <w:rFonts w:ascii="仿宋_GB2312" w:eastAsia="仿宋_GB2312" w:hAnsi="仿宋" w:cs="仿宋" w:hint="eastAsia"/>
          <w:b/>
          <w:bCs/>
          <w:color w:val="000000"/>
          <w:kern w:val="0"/>
          <w:sz w:val="28"/>
          <w:szCs w:val="28"/>
          <w:lang w:bidi="ar"/>
        </w:rPr>
      </w:pPr>
    </w:p>
    <w:p w14:paraId="0D2C72A5" w14:textId="0FFFE580" w:rsidR="00C8061E" w:rsidRPr="00C8061E" w:rsidRDefault="00C8061E" w:rsidP="00C8061E">
      <w:pPr>
        <w:widowControl/>
        <w:spacing w:line="360" w:lineRule="auto"/>
        <w:jc w:val="left"/>
        <w:rPr>
          <w:rFonts w:ascii="楷体" w:eastAsia="楷体" w:hAnsi="楷体" w:cs="仿宋" w:hint="eastAsia"/>
          <w:b/>
          <w:bCs/>
          <w:color w:val="000000"/>
          <w:kern w:val="0"/>
          <w:sz w:val="28"/>
          <w:szCs w:val="28"/>
          <w:lang w:bidi="ar"/>
        </w:rPr>
      </w:pPr>
      <w:r w:rsidRPr="00C8061E">
        <w:rPr>
          <w:rFonts w:ascii="楷体" w:eastAsia="楷体" w:hAnsi="楷体" w:cs="仿宋" w:hint="eastAsia"/>
          <w:b/>
          <w:bCs/>
          <w:color w:val="000000"/>
          <w:kern w:val="0"/>
          <w:sz w:val="28"/>
          <w:szCs w:val="28"/>
          <w:lang w:bidi="ar"/>
        </w:rPr>
        <w:lastRenderedPageBreak/>
        <w:t>二、技能操作试题</w:t>
      </w:r>
    </w:p>
    <w:p w14:paraId="2653E621" w14:textId="77777777" w:rsidR="00C8061E" w:rsidRPr="00C8061E" w:rsidRDefault="00C8061E" w:rsidP="00C8061E">
      <w:pPr>
        <w:widowControl/>
        <w:spacing w:line="360" w:lineRule="auto"/>
        <w:ind w:firstLineChars="200" w:firstLine="562"/>
        <w:jc w:val="left"/>
        <w:rPr>
          <w:rFonts w:ascii="仿宋_GB2312" w:eastAsia="仿宋_GB2312" w:hAnsi="仿宋" w:cs="仿宋" w:hint="eastAsia"/>
          <w:b/>
          <w:bCs/>
          <w:color w:val="000000"/>
          <w:kern w:val="0"/>
          <w:sz w:val="28"/>
          <w:szCs w:val="28"/>
          <w:lang w:bidi="ar"/>
        </w:rPr>
      </w:pPr>
      <w:r w:rsidRPr="00C8061E">
        <w:rPr>
          <w:rFonts w:ascii="仿宋_GB2312" w:eastAsia="仿宋_GB2312" w:hAnsi="仿宋" w:cs="仿宋" w:hint="eastAsia"/>
          <w:b/>
          <w:bCs/>
          <w:color w:val="000000"/>
          <w:kern w:val="0"/>
          <w:sz w:val="28"/>
          <w:szCs w:val="28"/>
          <w:lang w:bidi="ar"/>
        </w:rPr>
        <w:t>技能操作竞赛流程：</w:t>
      </w:r>
    </w:p>
    <w:p w14:paraId="7BB04E0F" w14:textId="77777777" w:rsidR="00C8061E" w:rsidRPr="00C8061E" w:rsidRDefault="00C8061E" w:rsidP="00C8061E">
      <w:pPr>
        <w:widowControl/>
        <w:spacing w:line="360" w:lineRule="auto"/>
        <w:ind w:firstLineChars="200" w:firstLine="560"/>
        <w:jc w:val="left"/>
        <w:rPr>
          <w:rFonts w:ascii="仿宋_GB2312" w:eastAsia="仿宋_GB2312" w:hAnsi="仿宋" w:cs="仿宋" w:hint="eastAsia"/>
          <w:color w:val="000000"/>
          <w:kern w:val="0"/>
          <w:sz w:val="28"/>
          <w:szCs w:val="28"/>
          <w:lang w:bidi="ar"/>
        </w:rPr>
      </w:pPr>
      <w:r w:rsidRPr="00C8061E">
        <w:rPr>
          <w:rFonts w:ascii="仿宋_GB2312" w:eastAsia="仿宋_GB2312" w:hAnsi="仿宋" w:cs="仿宋" w:hint="eastAsia"/>
          <w:color w:val="000000"/>
          <w:kern w:val="0"/>
          <w:sz w:val="28"/>
          <w:szCs w:val="28"/>
          <w:lang w:bidi="ar"/>
        </w:rPr>
        <w:t>选手进入候考区→抽序号→待考→叫号→抽题、抽签（角色分工）→准备（准备时间为20分钟）→进入考场→试题交给监考员→向评委报告题号→开始操作（操作时间为20分钟）→操作停止，评委提问→宣布“考试时间到”→选手退出操作区→评委打分→监考员监督，记分员计分→引导员归还试题→选手离场。</w:t>
      </w:r>
    </w:p>
    <w:p w14:paraId="35AF9FFE" w14:textId="77777777" w:rsidR="00C8061E" w:rsidRPr="00C8061E" w:rsidRDefault="00C8061E" w:rsidP="00C8061E">
      <w:pPr>
        <w:spacing w:line="360" w:lineRule="auto"/>
        <w:rPr>
          <w:rFonts w:ascii="仿宋_GB2312" w:eastAsia="仿宋_GB2312" w:hAnsi="Arial Narrow" w:cs="Arial" w:hint="eastAsia"/>
          <w:sz w:val="28"/>
          <w:szCs w:val="28"/>
        </w:rPr>
      </w:pPr>
      <w:r w:rsidRPr="00C8061E">
        <w:rPr>
          <w:rFonts w:ascii="仿宋_GB2312" w:eastAsia="仿宋_GB2312" w:hAnsi="Arial Narrow" w:cs="Arial" w:hint="eastAsia"/>
          <w:sz w:val="28"/>
          <w:szCs w:val="28"/>
        </w:rPr>
        <w:br w:type="page"/>
      </w:r>
    </w:p>
    <w:p w14:paraId="2D99A792" w14:textId="77777777" w:rsidR="00C8061E" w:rsidRPr="00C8061E" w:rsidRDefault="00C8061E" w:rsidP="00C8061E">
      <w:pPr>
        <w:spacing w:line="360" w:lineRule="auto"/>
        <w:ind w:firstLineChars="200" w:firstLine="560"/>
        <w:rPr>
          <w:rFonts w:ascii="仿宋_GB2312" w:eastAsia="仿宋_GB2312" w:hAnsi="Arial Narrow" w:cs="Arial" w:hint="eastAsia"/>
          <w:sz w:val="28"/>
          <w:szCs w:val="28"/>
        </w:rPr>
      </w:pPr>
      <w:r w:rsidRPr="00C8061E">
        <w:rPr>
          <w:rFonts w:ascii="仿宋_GB2312" w:eastAsia="仿宋_GB2312" w:hAnsi="Arial Narrow" w:cs="Arial" w:hint="eastAsia"/>
          <w:sz w:val="28"/>
          <w:szCs w:val="28"/>
        </w:rPr>
        <w:lastRenderedPageBreak/>
        <w:t>【</w:t>
      </w:r>
      <w:r w:rsidRPr="00C8061E">
        <w:rPr>
          <w:rFonts w:ascii="仿宋_GB2312" w:eastAsia="仿宋_GB2312" w:hAnsi="Arial Narrow" w:cs="Arial" w:hint="eastAsia"/>
          <w:b/>
          <w:sz w:val="28"/>
          <w:szCs w:val="28"/>
        </w:rPr>
        <w:t>技能操作竞赛题1</w:t>
      </w:r>
      <w:r w:rsidRPr="00C8061E">
        <w:rPr>
          <w:rFonts w:ascii="仿宋_GB2312" w:eastAsia="仿宋_GB2312" w:hAnsi="Arial Narrow" w:cs="Arial" w:hint="eastAsia"/>
          <w:sz w:val="28"/>
          <w:szCs w:val="28"/>
        </w:rPr>
        <w:t>】脑卒中</w:t>
      </w:r>
    </w:p>
    <w:p w14:paraId="7ABE4CC6"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患者，梁某某，男性，58岁。患者于20天前无明显诱因出现左侧肢体活动无力，急诊以“短暂性脑缺血发作”给予对症治疗，症状完全缓解后返回家中观察。次日晨起再次出现左侧肢体活动无力，症状加重，遂再次送入医院急诊，以“脑梗死”收入神经内科治疗，给予对症支持营养等药物治疗和床边康复治疗后，病情逐渐稳定。为进一步康复治疗，现转入我科。现患者左侧肢体活动不利，吞咽困难。</w:t>
      </w:r>
    </w:p>
    <w:p w14:paraId="719445BB"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查体：言语流利，对答切题，生命体征平稳，心肺功能未见异常。MMSE评分：24分。Brunnstrom分期：左上肢Ⅰ期，左手Ⅰ期，下肢Ⅱ期。</w:t>
      </w:r>
    </w:p>
    <w:p w14:paraId="6044163C"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问题（1、2、3题为操作演示题，4为口述题）</w:t>
      </w:r>
    </w:p>
    <w:p w14:paraId="2F15ED04"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1.请从康复治疗师的角度对这个患者进行问诊并总结问诊结果。</w:t>
      </w:r>
    </w:p>
    <w:p w14:paraId="77327789"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2.针对本病例，请陈述康复评定的内容应包括哪些？并演示2个典型的康复评定技术。</w:t>
      </w:r>
    </w:p>
    <w:p w14:paraId="6620AEBD"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3.请为此患者设计一套康复治疗方案，并演示两个关键治疗性技术。</w:t>
      </w:r>
    </w:p>
    <w:p w14:paraId="0EDC7F20"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4.请陈述什么原因引致患者的这些症状和体征？患者有哪些功能受限？治疗的近期目标、长期目标及预后分别如何？</w:t>
      </w:r>
    </w:p>
    <w:p w14:paraId="3C05A8C5" w14:textId="77777777" w:rsidR="00C8061E" w:rsidRPr="00C8061E" w:rsidRDefault="00C8061E" w:rsidP="00C8061E">
      <w:pPr>
        <w:spacing w:line="360" w:lineRule="auto"/>
        <w:ind w:firstLineChars="150" w:firstLine="42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br w:type="page"/>
      </w:r>
      <w:bookmarkStart w:id="0" w:name="_GoBack"/>
      <w:bookmarkEnd w:id="0"/>
      <w:r w:rsidRPr="00C8061E">
        <w:rPr>
          <w:rFonts w:ascii="仿宋_GB2312" w:eastAsia="仿宋_GB2312" w:hAnsi="Arial Narrow" w:cs="Arial" w:hint="eastAsia"/>
          <w:sz w:val="28"/>
          <w:szCs w:val="28"/>
        </w:rPr>
        <w:lastRenderedPageBreak/>
        <w:t>【</w:t>
      </w:r>
      <w:r w:rsidRPr="00C8061E">
        <w:rPr>
          <w:rFonts w:ascii="仿宋_GB2312" w:eastAsia="仿宋_GB2312" w:hAnsi="Arial Narrow" w:cs="Arial" w:hint="eastAsia"/>
          <w:b/>
          <w:sz w:val="28"/>
          <w:szCs w:val="28"/>
        </w:rPr>
        <w:t>技能操作竞赛题2</w:t>
      </w:r>
      <w:r w:rsidRPr="00C8061E">
        <w:rPr>
          <w:rFonts w:ascii="仿宋_GB2312" w:eastAsia="仿宋_GB2312" w:hAnsi="Arial Narrow" w:cs="Arial" w:hint="eastAsia"/>
          <w:sz w:val="28"/>
          <w:szCs w:val="28"/>
        </w:rPr>
        <w:t>】脊髓损伤</w:t>
      </w:r>
    </w:p>
    <w:p w14:paraId="4028659C"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患者于某，男，48岁，建筑工人。患者因“四肢麻木无力，伴大小便失禁1月”入院。患者于1月前当被重物砸伤颈部，导致四肢麻木无力，立即送至某市人民医院，行颈椎CT后以“颈部脊髓损伤”收住入院。入院后给予手术治疗，病情稳定后出院。为求进一步康复来我科就诊。现患者仍有四肢活动不利伴感觉减退，饮食欠佳，睡眠欠佳，留置导尿，大便偶失禁。</w:t>
      </w:r>
    </w:p>
    <w:p w14:paraId="68CED58E" w14:textId="77777777" w:rsidR="00C8061E" w:rsidRPr="00C8061E" w:rsidRDefault="00C8061E" w:rsidP="00C8061E">
      <w:pPr>
        <w:spacing w:line="360" w:lineRule="auto"/>
        <w:ind w:firstLineChars="200" w:firstLine="560"/>
        <w:rPr>
          <w:rFonts w:ascii="仿宋_GB2312" w:eastAsia="仿宋_GB2312" w:cs="宋体" w:hint="eastAsia"/>
          <w:color w:val="808080"/>
          <w:kern w:val="0"/>
          <w:sz w:val="28"/>
          <w:szCs w:val="28"/>
          <w:lang w:val="zh-CN"/>
        </w:rPr>
      </w:pPr>
      <w:r w:rsidRPr="00C8061E">
        <w:rPr>
          <w:rFonts w:ascii="仿宋_GB2312" w:eastAsia="仿宋_GB2312" w:hAnsi="仿宋_GB2312" w:cs="仿宋_GB2312" w:hint="eastAsia"/>
          <w:sz w:val="28"/>
          <w:szCs w:val="28"/>
        </w:rPr>
        <w:t>查体：神志清，精神一般，言语清晰，对答切题。生命体征平稳，心肺功能未见异常。肛周皮肤有感觉，可见肛门收缩。</w:t>
      </w:r>
      <w:r w:rsidRPr="00C8061E">
        <w:rPr>
          <w:rFonts w:ascii="仿宋_GB2312" w:eastAsia="仿宋_GB2312" w:cs="宋体" w:hint="eastAsia"/>
          <w:kern w:val="0"/>
          <w:sz w:val="28"/>
          <w:szCs w:val="28"/>
          <w:lang w:val="zh-CN"/>
        </w:rPr>
        <w:t xml:space="preserve"> </w:t>
      </w:r>
    </w:p>
    <w:p w14:paraId="61E39827"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问题（1、2、3题为操作演示题，4为口述题）</w:t>
      </w:r>
    </w:p>
    <w:p w14:paraId="7350FBC3"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1.请从康复治疗师的角度对这个患者进行问诊并总结问诊结果。</w:t>
      </w:r>
    </w:p>
    <w:p w14:paraId="04D761C1"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2.针对本病例，请陈述康复评定的内容应包括哪些？并演示2个典型的特殊检查。</w:t>
      </w:r>
    </w:p>
    <w:p w14:paraId="55CDCA9B"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3.请为此患者设计一套康复治疗方案，并演示一项移乘技术和一套治疗性运动。</w:t>
      </w:r>
    </w:p>
    <w:p w14:paraId="52E27D91"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4.请陈述什么原因引致患者的这些症状和体征？患者有哪些功能受限？治疗的短期目标、长期目标及预后分别如何？</w:t>
      </w:r>
    </w:p>
    <w:p w14:paraId="55F7F4AC"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p>
    <w:p w14:paraId="247251E3" w14:textId="77777777" w:rsidR="00C8061E" w:rsidRPr="00C8061E" w:rsidRDefault="00C8061E" w:rsidP="00C8061E">
      <w:pPr>
        <w:spacing w:line="360" w:lineRule="auto"/>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br w:type="page"/>
      </w:r>
    </w:p>
    <w:p w14:paraId="50BC3E6A" w14:textId="77777777" w:rsidR="00C8061E" w:rsidRPr="00C8061E" w:rsidRDefault="00C8061E" w:rsidP="00C8061E">
      <w:pPr>
        <w:spacing w:line="360" w:lineRule="auto"/>
        <w:ind w:firstLineChars="200" w:firstLine="560"/>
        <w:rPr>
          <w:rFonts w:ascii="仿宋_GB2312" w:eastAsia="仿宋_GB2312" w:hAnsi="Arial Narrow" w:cs="Arial" w:hint="eastAsia"/>
          <w:sz w:val="28"/>
          <w:szCs w:val="28"/>
        </w:rPr>
      </w:pPr>
      <w:r w:rsidRPr="00C8061E">
        <w:rPr>
          <w:rFonts w:ascii="仿宋_GB2312" w:eastAsia="仿宋_GB2312" w:hAnsi="Arial Narrow" w:cs="Arial" w:hint="eastAsia"/>
          <w:sz w:val="28"/>
          <w:szCs w:val="28"/>
        </w:rPr>
        <w:lastRenderedPageBreak/>
        <w:t>【</w:t>
      </w:r>
      <w:r w:rsidRPr="00C8061E">
        <w:rPr>
          <w:rFonts w:ascii="仿宋_GB2312" w:eastAsia="仿宋_GB2312" w:hAnsi="Arial Narrow" w:cs="Arial" w:hint="eastAsia"/>
          <w:b/>
          <w:sz w:val="28"/>
          <w:szCs w:val="28"/>
        </w:rPr>
        <w:t>技能操作竞赛题3</w:t>
      </w:r>
      <w:r w:rsidRPr="00C8061E">
        <w:rPr>
          <w:rFonts w:ascii="仿宋_GB2312" w:eastAsia="仿宋_GB2312" w:hAnsi="Arial Narrow" w:cs="Arial" w:hint="eastAsia"/>
          <w:sz w:val="28"/>
          <w:szCs w:val="28"/>
        </w:rPr>
        <w:t>】肩周炎</w:t>
      </w:r>
    </w:p>
    <w:p w14:paraId="60B35740"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患者刘某，女性，58岁。因“右侧肩关节疼痛伴活动受限3月”入院。3月前患者始感右侧肩关节疼痛，夜间酸痛明显，活动受限，耸肩时疼痛明显加重，梳头困难。到当地医院行X线检查显示肩关节未见明显异常，给与消炎止痛药物（具体不详）治疗，疗效欠佳。为进一步诊治来我院就诊，门诊以“肩周炎”收住院。</w:t>
      </w:r>
    </w:p>
    <w:p w14:paraId="5B271DEC"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查体：发育正常，营养中等，神疲体倦，右肩部广泛压痛，肩后部明显。Neer征阴性。</w:t>
      </w:r>
    </w:p>
    <w:p w14:paraId="06B3C140"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问题（1、2、3题为操作演示题，4为口述题）</w:t>
      </w:r>
    </w:p>
    <w:p w14:paraId="390977E9"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1.请从康复治疗师的角度对这个患者进行问诊并总结问诊结果。</w:t>
      </w:r>
    </w:p>
    <w:p w14:paraId="3B4A004F"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2.针对本病例，请陈述康复评定的内容应包括哪些？并演示2个典型的特殊检查。</w:t>
      </w:r>
    </w:p>
    <w:p w14:paraId="20FAA84C"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3.请为此患者设计一套治疗方案，并演示一种手法处理方法和一套治疗性运动。</w:t>
      </w:r>
    </w:p>
    <w:p w14:paraId="4B173E08"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4.请陈述什么原因引致患者的这些症状和体征？患者有哪些功能受限？治疗的短期目标、长期目标及预后分别如何？</w:t>
      </w:r>
      <w:r w:rsidRPr="00C8061E">
        <w:rPr>
          <w:rFonts w:ascii="仿宋_GB2312" w:eastAsia="仿宋_GB2312" w:hAnsi="仿宋_GB2312" w:cs="仿宋_GB2312" w:hint="eastAsia"/>
          <w:sz w:val="28"/>
          <w:szCs w:val="28"/>
        </w:rPr>
        <w:br w:type="page"/>
      </w:r>
    </w:p>
    <w:p w14:paraId="55B38B40" w14:textId="77777777" w:rsidR="00C8061E" w:rsidRPr="00C8061E" w:rsidRDefault="00C8061E" w:rsidP="00C8061E">
      <w:pPr>
        <w:spacing w:line="360" w:lineRule="auto"/>
        <w:ind w:firstLineChars="200" w:firstLine="560"/>
        <w:rPr>
          <w:rFonts w:ascii="仿宋_GB2312" w:eastAsia="仿宋_GB2312" w:hAnsi="仿宋_GB2312" w:cs="仿宋_GB2312" w:hint="eastAsia"/>
          <w:b/>
          <w:bCs/>
          <w:sz w:val="28"/>
          <w:szCs w:val="28"/>
        </w:rPr>
      </w:pPr>
      <w:r w:rsidRPr="00C8061E">
        <w:rPr>
          <w:rFonts w:ascii="仿宋_GB2312" w:eastAsia="仿宋_GB2312" w:hAnsi="Arial Narrow" w:cs="Arial" w:hint="eastAsia"/>
          <w:sz w:val="28"/>
          <w:szCs w:val="28"/>
        </w:rPr>
        <w:lastRenderedPageBreak/>
        <w:t>【</w:t>
      </w:r>
      <w:r w:rsidRPr="00C8061E">
        <w:rPr>
          <w:rFonts w:ascii="仿宋_GB2312" w:eastAsia="仿宋_GB2312" w:hAnsi="Arial Narrow" w:cs="Arial" w:hint="eastAsia"/>
          <w:b/>
          <w:sz w:val="28"/>
          <w:szCs w:val="28"/>
        </w:rPr>
        <w:t>技能操作竞赛题4</w:t>
      </w:r>
      <w:r w:rsidRPr="00C8061E">
        <w:rPr>
          <w:rFonts w:ascii="仿宋_GB2312" w:eastAsia="仿宋_GB2312" w:hAnsi="Arial Narrow" w:cs="Arial" w:hint="eastAsia"/>
          <w:sz w:val="28"/>
          <w:szCs w:val="28"/>
        </w:rPr>
        <w:t>】颈椎病</w:t>
      </w:r>
    </w:p>
    <w:p w14:paraId="63F207FD"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患者刘某，男性，35岁。头晕2天。患者2天前始感头晕，向右侧转头时症状加重，无头痛、恶心、呕吐等症状。曾到当地医院就诊，诊断为 “颈椎病”。为求进一步康复治疗，现来诊。患者希望能尽快缓解症状，回到既往工作状态。</w:t>
      </w:r>
    </w:p>
    <w:p w14:paraId="57296AC5"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查体：心肺未见异常。颈部强迫姿势，触诊右侧颈部肌肉紧张。</w:t>
      </w:r>
    </w:p>
    <w:p w14:paraId="6AF1FD0D"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问题（1、2、3题为操作演示题，4为口述题）</w:t>
      </w:r>
    </w:p>
    <w:p w14:paraId="6085D4BB"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1.请从康复治疗师的角度对这个患者进行问诊并总结问诊结果。</w:t>
      </w:r>
    </w:p>
    <w:p w14:paraId="093EF143"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2.针对本病例，请陈述康复评定的内容应包括哪些？并演示2个典型的特殊检查。</w:t>
      </w:r>
    </w:p>
    <w:p w14:paraId="4EBA5D53"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3.请为此患者设计一套治疗方案，并演示一种手法处理方法和一套治疗性运动。</w:t>
      </w:r>
    </w:p>
    <w:p w14:paraId="5E9B05A7"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4.请陈述什么原因引致患者的这些症状和体征？患者有哪些功能受限？治疗的短期目标、长期目标及预后分别如何？</w:t>
      </w:r>
    </w:p>
    <w:p w14:paraId="7C34C2F6" w14:textId="77777777" w:rsidR="00C8061E" w:rsidRPr="00C8061E" w:rsidRDefault="00C8061E" w:rsidP="00C8061E">
      <w:pPr>
        <w:spacing w:line="360" w:lineRule="auto"/>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br w:type="page"/>
      </w:r>
    </w:p>
    <w:p w14:paraId="0F285BC5" w14:textId="77777777" w:rsidR="00C8061E" w:rsidRPr="00C8061E" w:rsidRDefault="00C8061E" w:rsidP="00C8061E">
      <w:pPr>
        <w:spacing w:line="360" w:lineRule="auto"/>
        <w:ind w:firstLineChars="200" w:firstLine="560"/>
        <w:rPr>
          <w:rFonts w:ascii="仿宋_GB2312" w:eastAsia="仿宋_GB2312" w:hAnsi="Arial Narrow" w:cs="Arial" w:hint="eastAsia"/>
          <w:sz w:val="28"/>
          <w:szCs w:val="28"/>
        </w:rPr>
      </w:pPr>
      <w:r w:rsidRPr="00C8061E">
        <w:rPr>
          <w:rFonts w:ascii="仿宋_GB2312" w:eastAsia="仿宋_GB2312" w:hAnsi="Arial Narrow" w:cs="Arial" w:hint="eastAsia"/>
          <w:sz w:val="28"/>
          <w:szCs w:val="28"/>
        </w:rPr>
        <w:lastRenderedPageBreak/>
        <w:t>【</w:t>
      </w:r>
      <w:r w:rsidRPr="00C8061E">
        <w:rPr>
          <w:rFonts w:ascii="仿宋_GB2312" w:eastAsia="仿宋_GB2312" w:hAnsi="Arial Narrow" w:cs="Arial" w:hint="eastAsia"/>
          <w:b/>
          <w:sz w:val="28"/>
          <w:szCs w:val="28"/>
        </w:rPr>
        <w:t>技能操作竞赛题5</w:t>
      </w:r>
      <w:r w:rsidRPr="00C8061E">
        <w:rPr>
          <w:rFonts w:ascii="仿宋_GB2312" w:eastAsia="仿宋_GB2312" w:hAnsi="Arial Narrow" w:cs="Arial" w:hint="eastAsia"/>
          <w:sz w:val="28"/>
          <w:szCs w:val="28"/>
        </w:rPr>
        <w:t>】腰椎间盘突出症</w:t>
      </w:r>
    </w:p>
    <w:p w14:paraId="1A55468C"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患者，男性，32岁。因“反复腰痛1年，加重5天”入院。患者1年前始感腰痛，反复发作，曾到当地医院就诊，诊为“腰椎间盘突出症”。5天前因搬抬重物扭伤腰部，引起腰部疼痛，活动受限，予口服药物（具体不详）治疗，疗效欠佳。为求进一步治疗，现来诊。患者发病以来，食欲、睡眠、大小便均正常，体重无明显变化。</w:t>
      </w:r>
    </w:p>
    <w:p w14:paraId="54802241"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 xml:space="preserve">查体：神志清，精神可，强迫体位。心肺未见异常。腰部活动受限。 </w:t>
      </w:r>
    </w:p>
    <w:p w14:paraId="52AEF6B2"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问题（1、2、3题为操作演示题，4为口述题）</w:t>
      </w:r>
    </w:p>
    <w:p w14:paraId="1D3AF7C3"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1.请从康复治疗师的角度对这个患者进行问诊并总结问诊结果。</w:t>
      </w:r>
    </w:p>
    <w:p w14:paraId="7A3FB94C"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2.针对本病例，请陈述康复评定的内容应包括哪些？并演示2个典型的特殊检查。</w:t>
      </w:r>
    </w:p>
    <w:p w14:paraId="79B4810E"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3.请为此患者设计一套治疗方案，并演示一种手法处理方法和一套治疗性运动。</w:t>
      </w:r>
    </w:p>
    <w:p w14:paraId="1CC7FE3C"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r w:rsidRPr="00C8061E">
        <w:rPr>
          <w:rFonts w:ascii="仿宋_GB2312" w:eastAsia="仿宋_GB2312" w:hAnsi="仿宋_GB2312" w:cs="仿宋_GB2312" w:hint="eastAsia"/>
          <w:sz w:val="28"/>
          <w:szCs w:val="28"/>
        </w:rPr>
        <w:t>4.请陈述什么原因引致患者的这些症状和体征？患者有哪些功能受限？治疗的短期目标、长期目标及预后分别如何？</w:t>
      </w:r>
    </w:p>
    <w:p w14:paraId="3F70F8EC" w14:textId="77777777" w:rsidR="00C8061E" w:rsidRPr="00C8061E" w:rsidRDefault="00C8061E" w:rsidP="00C8061E">
      <w:pPr>
        <w:spacing w:line="360" w:lineRule="auto"/>
        <w:ind w:firstLineChars="200" w:firstLine="560"/>
        <w:rPr>
          <w:rFonts w:ascii="仿宋_GB2312" w:eastAsia="仿宋_GB2312" w:hAnsi="仿宋_GB2312" w:cs="仿宋_GB2312" w:hint="eastAsia"/>
          <w:sz w:val="28"/>
          <w:szCs w:val="28"/>
        </w:rPr>
      </w:pPr>
    </w:p>
    <w:p w14:paraId="6C0A4741" w14:textId="77777777" w:rsidR="00C8061E" w:rsidRPr="00C8061E" w:rsidRDefault="00C8061E" w:rsidP="00C8061E">
      <w:pPr>
        <w:pStyle w:val="a5"/>
        <w:spacing w:line="360" w:lineRule="auto"/>
        <w:rPr>
          <w:rFonts w:ascii="仿宋_GB2312" w:eastAsia="仿宋_GB2312" w:hint="eastAsia"/>
          <w:sz w:val="28"/>
          <w:szCs w:val="28"/>
        </w:rPr>
      </w:pPr>
    </w:p>
    <w:p w14:paraId="615C7A6D" w14:textId="77777777" w:rsidR="00C8061E" w:rsidRPr="00C8061E" w:rsidRDefault="00C8061E" w:rsidP="00C8061E">
      <w:pPr>
        <w:pStyle w:val="a5"/>
        <w:spacing w:line="360" w:lineRule="auto"/>
        <w:rPr>
          <w:rFonts w:ascii="仿宋_GB2312" w:eastAsia="仿宋_GB2312" w:hint="eastAsia"/>
          <w:sz w:val="28"/>
          <w:szCs w:val="28"/>
        </w:rPr>
      </w:pPr>
    </w:p>
    <w:p w14:paraId="33D1A481" w14:textId="77777777" w:rsidR="00C8061E" w:rsidRPr="00C8061E" w:rsidRDefault="00C8061E" w:rsidP="00C8061E">
      <w:pPr>
        <w:pStyle w:val="a5"/>
        <w:spacing w:line="360" w:lineRule="auto"/>
        <w:rPr>
          <w:rFonts w:ascii="仿宋_GB2312" w:eastAsia="仿宋_GB2312" w:hint="eastAsia"/>
          <w:sz w:val="28"/>
          <w:szCs w:val="28"/>
        </w:rPr>
      </w:pPr>
    </w:p>
    <w:p w14:paraId="48A9D997" w14:textId="77777777" w:rsidR="009F0C55" w:rsidRPr="00C8061E" w:rsidRDefault="009F0C55" w:rsidP="00C8061E">
      <w:pPr>
        <w:spacing w:line="360" w:lineRule="auto"/>
        <w:rPr>
          <w:rFonts w:ascii="仿宋_GB2312" w:eastAsia="仿宋_GB2312" w:hAnsi="仿宋" w:cs="仿宋" w:hint="eastAsia"/>
          <w:b/>
          <w:bCs/>
          <w:color w:val="000000"/>
          <w:kern w:val="0"/>
          <w:sz w:val="28"/>
          <w:szCs w:val="28"/>
          <w:lang w:bidi="ar"/>
        </w:rPr>
      </w:pPr>
    </w:p>
    <w:sectPr w:rsidR="009F0C55" w:rsidRPr="00C8061E" w:rsidSect="00257FE1">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A581FF" w14:textId="77777777" w:rsidR="00AA6378" w:rsidRDefault="00AA6378" w:rsidP="008563DE">
      <w:r>
        <w:separator/>
      </w:r>
    </w:p>
  </w:endnote>
  <w:endnote w:type="continuationSeparator" w:id="0">
    <w:p w14:paraId="50D6C307" w14:textId="77777777" w:rsidR="00AA6378" w:rsidRDefault="00AA6378" w:rsidP="0085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48C2B8" w14:textId="77777777" w:rsidR="00AA6378" w:rsidRDefault="00AA6378" w:rsidP="008563DE">
      <w:r>
        <w:separator/>
      </w:r>
    </w:p>
  </w:footnote>
  <w:footnote w:type="continuationSeparator" w:id="0">
    <w:p w14:paraId="20F090F9" w14:textId="77777777" w:rsidR="00AA6378" w:rsidRDefault="00AA6378" w:rsidP="008563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328"/>
    <w:rsid w:val="00047328"/>
    <w:rsid w:val="00077584"/>
    <w:rsid w:val="00257FE1"/>
    <w:rsid w:val="008563DE"/>
    <w:rsid w:val="00977B75"/>
    <w:rsid w:val="009F0C55"/>
    <w:rsid w:val="00AA6378"/>
    <w:rsid w:val="00C8061E"/>
    <w:rsid w:val="00D0521F"/>
    <w:rsid w:val="00E22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DD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63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63DE"/>
    <w:rPr>
      <w:sz w:val="18"/>
      <w:szCs w:val="18"/>
    </w:rPr>
  </w:style>
  <w:style w:type="paragraph" w:styleId="a4">
    <w:name w:val="footer"/>
    <w:basedOn w:val="a"/>
    <w:link w:val="Char0"/>
    <w:uiPriority w:val="99"/>
    <w:unhideWhenUsed/>
    <w:rsid w:val="008563DE"/>
    <w:pPr>
      <w:tabs>
        <w:tab w:val="center" w:pos="4153"/>
        <w:tab w:val="right" w:pos="8306"/>
      </w:tabs>
      <w:snapToGrid w:val="0"/>
      <w:jc w:val="left"/>
    </w:pPr>
    <w:rPr>
      <w:sz w:val="18"/>
      <w:szCs w:val="18"/>
    </w:rPr>
  </w:style>
  <w:style w:type="character" w:customStyle="1" w:styleId="Char0">
    <w:name w:val="页脚 Char"/>
    <w:basedOn w:val="a0"/>
    <w:link w:val="a4"/>
    <w:uiPriority w:val="99"/>
    <w:rsid w:val="008563DE"/>
    <w:rPr>
      <w:sz w:val="18"/>
      <w:szCs w:val="18"/>
    </w:rPr>
  </w:style>
  <w:style w:type="paragraph" w:styleId="a5">
    <w:name w:val="Body Text"/>
    <w:link w:val="Char1"/>
    <w:qFormat/>
    <w:rsid w:val="00C8061E"/>
    <w:pPr>
      <w:widowControl w:val="0"/>
      <w:spacing w:after="120"/>
      <w:jc w:val="both"/>
    </w:pPr>
    <w:rPr>
      <w:rFonts w:ascii="Calibri" w:eastAsia="宋体" w:hAnsi="Calibri" w:cs="Times New Roman"/>
      <w:szCs w:val="24"/>
    </w:rPr>
  </w:style>
  <w:style w:type="character" w:customStyle="1" w:styleId="Char1">
    <w:name w:val="正文文本 Char"/>
    <w:basedOn w:val="a0"/>
    <w:link w:val="a5"/>
    <w:rsid w:val="00C8061E"/>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563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563DE"/>
    <w:rPr>
      <w:sz w:val="18"/>
      <w:szCs w:val="18"/>
    </w:rPr>
  </w:style>
  <w:style w:type="paragraph" w:styleId="a4">
    <w:name w:val="footer"/>
    <w:basedOn w:val="a"/>
    <w:link w:val="Char0"/>
    <w:uiPriority w:val="99"/>
    <w:unhideWhenUsed/>
    <w:rsid w:val="008563DE"/>
    <w:pPr>
      <w:tabs>
        <w:tab w:val="center" w:pos="4153"/>
        <w:tab w:val="right" w:pos="8306"/>
      </w:tabs>
      <w:snapToGrid w:val="0"/>
      <w:jc w:val="left"/>
    </w:pPr>
    <w:rPr>
      <w:sz w:val="18"/>
      <w:szCs w:val="18"/>
    </w:rPr>
  </w:style>
  <w:style w:type="character" w:customStyle="1" w:styleId="Char0">
    <w:name w:val="页脚 Char"/>
    <w:basedOn w:val="a0"/>
    <w:link w:val="a4"/>
    <w:uiPriority w:val="99"/>
    <w:rsid w:val="008563DE"/>
    <w:rPr>
      <w:sz w:val="18"/>
      <w:szCs w:val="18"/>
    </w:rPr>
  </w:style>
  <w:style w:type="paragraph" w:styleId="a5">
    <w:name w:val="Body Text"/>
    <w:link w:val="Char1"/>
    <w:qFormat/>
    <w:rsid w:val="00C8061E"/>
    <w:pPr>
      <w:widowControl w:val="0"/>
      <w:spacing w:after="120"/>
      <w:jc w:val="both"/>
    </w:pPr>
    <w:rPr>
      <w:rFonts w:ascii="Calibri" w:eastAsia="宋体" w:hAnsi="Calibri" w:cs="Times New Roman"/>
      <w:szCs w:val="24"/>
    </w:rPr>
  </w:style>
  <w:style w:type="character" w:customStyle="1" w:styleId="Char1">
    <w:name w:val="正文文本 Char"/>
    <w:basedOn w:val="a0"/>
    <w:link w:val="a5"/>
    <w:rsid w:val="00C8061E"/>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873</Words>
  <Characters>4981</Characters>
  <Application>Microsoft Office Word</Application>
  <DocSecurity>0</DocSecurity>
  <Lines>41</Lines>
  <Paragraphs>11</Paragraphs>
  <ScaleCrop>false</ScaleCrop>
  <Company>微软中国</Company>
  <LinksUpToDate>false</LinksUpToDate>
  <CharactersWithSpaces>5843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15953996587@163.com</dc:creator>
  <cp:lastModifiedBy>Administrator</cp:lastModifiedBy>
  <cp:revision>3</cp:revision>
  <dcterms:created xsi:type="dcterms:W3CDTF">2023-04-15T21:50:00Z</dcterms:created>
  <dcterms:modified xsi:type="dcterms:W3CDTF">2023-04-15T21:51:00Z</dcterms:modified>
</cp:coreProperties>
</file>